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KERB DAN SALURAN TEPI</w:t>
      </w:r>
    </w:p>
    <w:p>
      <w:pPr>
        <w:spacing w:after="480"/>
      </w:pPr>
      <w:r>
        <w:rPr>
          <w:rFonts w:ascii="Aptos" w:hAnsi="Aptos"/>
          <w:b w:val="0"/>
          <w:color w:val="5E6B78"/>
          <w:sz w:val="26"/>
        </w:rPr>
        <w:t>Kerb and Channel</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MS-INF-003</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kerb dan saluran tepi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kerb dan saluran tepi.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Precast kerbs</w:t>
      </w:r>
    </w:p>
    <w:p>
      <w:pPr>
        <w:pStyle w:val="ListBullet"/>
        <w:spacing w:after="50"/>
        <w:ind w:left="369" w:hanging="170"/>
      </w:pPr>
      <w:r>
        <w:rPr>
          <w:rFonts w:ascii="Aptos" w:hAnsi="Aptos"/>
          <w:b w:val="0"/>
          <w:color w:val="263442"/>
          <w:sz w:val="19"/>
        </w:rPr>
        <w:t>Konkrit bedding</w:t>
      </w:r>
    </w:p>
    <w:p>
      <w:pPr>
        <w:pStyle w:val="ListBullet"/>
        <w:spacing w:after="50"/>
        <w:ind w:left="369" w:hanging="170"/>
      </w:pPr>
      <w:r>
        <w:rPr>
          <w:rFonts w:ascii="Aptos" w:hAnsi="Aptos"/>
          <w:b w:val="0"/>
          <w:color w:val="263442"/>
          <w:sz w:val="19"/>
        </w:rPr>
        <w:t>Mortar</w:t>
      </w:r>
    </w:p>
    <w:p>
      <w:pPr>
        <w:pStyle w:val="ListBullet"/>
        <w:spacing w:after="50"/>
        <w:ind w:left="369" w:hanging="170"/>
      </w:pPr>
      <w:r>
        <w:rPr>
          <w:rFonts w:ascii="Aptos" w:hAnsi="Aptos"/>
          <w:b w:val="0"/>
          <w:color w:val="263442"/>
          <w:sz w:val="19"/>
        </w:rPr>
        <w:t>Sambungan sealant</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Excavator</w:t>
      </w:r>
    </w:p>
    <w:p>
      <w:pPr>
        <w:pStyle w:val="ListBullet"/>
        <w:spacing w:after="50"/>
        <w:ind w:left="369" w:hanging="170"/>
      </w:pPr>
      <w:r>
        <w:rPr>
          <w:rFonts w:ascii="Aptos" w:hAnsi="Aptos"/>
          <w:b w:val="0"/>
          <w:color w:val="263442"/>
          <w:sz w:val="19"/>
        </w:rPr>
        <w:t>Compactor</w:t>
      </w:r>
    </w:p>
    <w:p>
      <w:pPr>
        <w:pStyle w:val="ListBullet"/>
        <w:spacing w:after="50"/>
        <w:ind w:left="369" w:hanging="170"/>
      </w:pPr>
      <w:r>
        <w:rPr>
          <w:rFonts w:ascii="Aptos" w:hAnsi="Aptos"/>
          <w:b w:val="0"/>
          <w:color w:val="263442"/>
          <w:sz w:val="19"/>
        </w:rPr>
        <w:t>Konkrit tools</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kerb dan saluran tepi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Precast kerbs, Konkrit bedding, Mortar, Sambungan sealant.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Buat setting-out jajaran. </w:t>
      </w:r>
      <w:r>
        <w:rPr>
          <w:rFonts w:ascii="Aptos" w:hAnsi="Aptos"/>
          <w:b w:val="0"/>
          <w:color w:val="263442"/>
          <w:sz w:val="19"/>
        </w:rPr>
        <w:t>Buat setting-out jajaran, levels dan transitions.</w:t>
      </w:r>
    </w:p>
    <w:p>
      <w:pPr>
        <w:keepLines/>
        <w:spacing w:after="100" w:line="269" w:lineRule="auto"/>
        <w:ind w:left="369" w:hanging="369"/>
      </w:pPr>
      <w:r>
        <w:rPr>
          <w:rFonts w:ascii="Aptos" w:hAnsi="Aptos"/>
          <w:b/>
          <w:color w:val="071E33"/>
          <w:sz w:val="19"/>
        </w:rPr>
        <w:t xml:space="preserve">2. sediakan dan padatkan  asas. </w:t>
      </w:r>
    </w:p>
    <w:p>
      <w:pPr>
        <w:keepLines/>
        <w:spacing w:after="100" w:line="269" w:lineRule="auto"/>
        <w:ind w:left="369" w:hanging="369"/>
      </w:pPr>
      <w:r>
        <w:rPr>
          <w:rFonts w:ascii="Aptos" w:hAnsi="Aptos"/>
          <w:b/>
          <w:color w:val="071E33"/>
          <w:sz w:val="19"/>
        </w:rPr>
        <w:t xml:space="preserve">3. tempatkan bedding konkrit ke  diluluskan dimensi. </w:t>
      </w:r>
    </w:p>
    <w:p>
      <w:pPr>
        <w:keepLines/>
        <w:spacing w:after="100" w:line="269" w:lineRule="auto"/>
        <w:ind w:left="369" w:hanging="369"/>
      </w:pPr>
      <w:r>
        <w:rPr>
          <w:rFonts w:ascii="Aptos" w:hAnsi="Aptos"/>
          <w:b/>
          <w:color w:val="071E33"/>
          <w:sz w:val="19"/>
        </w:rPr>
        <w:t xml:space="preserve">4. pasang kerbs ke string line dengan uniform sambungan. </w:t>
      </w:r>
    </w:p>
    <w:p>
      <w:pPr>
        <w:keepLines/>
        <w:spacing w:after="100" w:line="269" w:lineRule="auto"/>
        <w:ind w:left="369" w:hanging="369"/>
      </w:pPr>
      <w:r>
        <w:rPr>
          <w:rFonts w:ascii="Aptos" w:hAnsi="Aptos"/>
          <w:b/>
          <w:color w:val="071E33"/>
          <w:sz w:val="19"/>
        </w:rPr>
        <w:t xml:space="preserve">5. bina backing dan channels tanpa displacing units. </w:t>
      </w:r>
    </w:p>
    <w:p>
      <w:pPr>
        <w:keepLines/>
        <w:spacing w:after="100" w:line="269" w:lineRule="auto"/>
        <w:ind w:left="369" w:hanging="369"/>
      </w:pPr>
      <w:r>
        <w:rPr>
          <w:rFonts w:ascii="Aptos" w:hAnsi="Aptos"/>
          <w:b/>
          <w:color w:val="071E33"/>
          <w:sz w:val="19"/>
        </w:rPr>
        <w:t xml:space="preserve">6. jalankan curing, bersihkan dan jalankan ukur completed levels dan falls. </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unit quality; asas; jajaran dan aras; sambungan; backing dan curing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pengendalian manual; traffic; wet konkrit; cutting.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Unit quality</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Asas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Jajaran dan aras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Sambungan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Backing dan curing</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Pengendalian manual</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Traffic</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Wet konkrit</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Cutting</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MS-INF-003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Kerb dan Saluran Tepi</dc:title>
  <dc:subject>Template penyata kaedah pembinaan yang boleh diedit</dc:subject>
  <dc:creator>Method Statement Hub Malaysia</dc:creator>
  <cp:keywords>kerb, channel, road</cp:keywords>
  <dc:description>generated by python-docx</dc:description>
  <cp:lastModifiedBy/>
  <cp:revision>1</cp:revision>
  <dcterms:created xsi:type="dcterms:W3CDTF">2013-12-23T23:15:00Z</dcterms:created>
  <dcterms:modified xsi:type="dcterms:W3CDTF">2013-12-23T23:15:00Z</dcterms:modified>
  <cp:category/>
</cp:coreProperties>
</file>